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 xml:space="preserve">Załącznik do Uchwały Nr </w:t>
      </w:r>
      <w:r>
        <w:rPr>
          <w:rFonts w:cs="Times New Roman" w:ascii="Times New Roman" w:hAnsi="Times New Roman"/>
          <w:sz w:val="20"/>
          <w:szCs w:val="20"/>
        </w:rPr>
        <w:t>XXXIX.305.2022</w:t>
      </w:r>
    </w:p>
    <w:p>
      <w:pPr>
        <w:pStyle w:val="Normal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 xml:space="preserve">Rady Gminy Gorzkowice     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 xml:space="preserve">z dnia </w:t>
      </w:r>
      <w:r>
        <w:rPr>
          <w:rFonts w:cs="Times New Roman" w:ascii="Times New Roman" w:hAnsi="Times New Roman"/>
          <w:sz w:val="20"/>
          <w:szCs w:val="20"/>
        </w:rPr>
        <w:t>27 kwietnia 2022 r.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Uzasadnienie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bCs/>
        </w:rPr>
      </w:pPr>
      <w:r>
        <w:rPr>
          <w:rFonts w:eastAsia="Calibri" w:cs="Times New Roman" w:ascii="Times New Roman" w:hAnsi="Times New Roman"/>
          <w:b/>
          <w:bCs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bCs/>
          <w:sz w:val="24"/>
          <w:szCs w:val="24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  <w:t>Do uchwały w sprawie likwidacji Szkoły Podstawowej w Gościnnej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bCs/>
          <w:sz w:val="24"/>
          <w:szCs w:val="24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bCs/>
          <w:sz w:val="24"/>
          <w:szCs w:val="24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>Zgodnie z art.89 ust.1, 3 i 6 w związku z art. 29 ust.1 ustawy z dnia 14 grudnia 2016 r. –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>Prawo oświatowe: Szkoła publiczna może być zlikwidowana z końcem roku szkolnego przez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organ prowadzący szkołę, po zapewnieniu przez ten organ uczniom możliwości kontynuowania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nauki w innej szkole publicznej tego samego typu, a także kształcącej w tym samym lub zbliżonym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terminie. Organ prowadzący jest obowiązany, co najmniej na 6 miesięcy przed terminem likwidacji,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zawiadomić o zamiarze likwidacji szkoły: rodziców uczniów, właściwego kuratora oświaty oraz organ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wykonawczy jednostki samorządu terytorialnego właściwej do prowadzenia szkół danego typu.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Rada Gminy Gorzkowice rozpoczęła procedurę likwidacji Szkoły Podstawowej w Gościnnej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podejmując w dniu 24 lutego 2022 r. uchwałę Nr XXXV.290.2022  w sprawie zamiaru likwidacji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Szkoły Podstawowej w Gościnnej. Uchwała intencyjna upoważniła Wójta Gminy Gorzkowice do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>dalszego postępowania przewidzianego w art. 89 ustawy Prawo Oświatowe.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Organ Prowadzący  pismem  APO.042.7.2022 z dnia 25 lutego 2022 r. zawierającym uchwałę o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zamiarze likwidacji Szkoły Podstawowej w Gościnnej wraz z uzasadnieniem  zwrócił się do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>Łódzkiego Kuratora Oświaty o wydanie opinii w sprawie zamiaru  likwidacji w/w szkoły.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Łódzki Kurator Oświaty postanowieniem  NR I/28/2022  z dnia 21 marca 2022 r. ( pismo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ŁKO.WO.542.12.2022 ) wyraził  pozytywną opinię  w przedmiocie zamiaru likwidacji Szkoły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>Podstawowej w Gościnnej.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Rodzice uczniów Szkoły Podstawowej w Gościnnej o zamiarze likwidacji szkoły zostali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powiadomieni odrębnymi pismami, potwierdzając ich odbiór.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Celem likwidacji Szkoły Podstawowej w Gościnnej jest konieczność dostosowania sieci szkół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prowadzonych przez Gminę Gorzkowice do realnych potrzeb wynikających z zachodzących zmian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demograficznych oraz związaną z tym koniecznością racjonalizacji wydatków budżetowych </w:t>
      </w:r>
      <w:bookmarkStart w:id="0" w:name="_GoBack"/>
      <w:bookmarkEnd w:id="0"/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>ponoszonych na realizację zadań oświatowych.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Po likwidacji Szkoły Podstawowej w Gościnnej, Gmina Gorzkowice zapewni uczniom ze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zlikwidowanej placówki możliwość kontynuowania nauki w Szkole Podstawowej im. Henryka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Sienkiewicza w Gorzkowicach. Nie spowoduje to pogorszenia warunków nauki w Szkole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Podstawowej im. Henryka Sienkiewicza w Gorzkowicach. Do szkoły uczniowie będą dowożeni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transportem organizowanym przez Gminę Gorzkowice, w trakcie dowozu zapewniona będzie opieka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 xml:space="preserve">nad uczniami. Ponadto uczniowie objęci zostaną opieką w świetlicy szkolnej na czas oczekiwania na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  <w:t>autobus.</w:t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LibreOffice/6.1.0.3$Windows_x86 LibreOffice_project/efb621ed25068d70781dc026f7e9c5187a4decd1</Application>
  <Pages>2</Pages>
  <Words>348</Words>
  <Characters>2238</Characters>
  <CharactersWithSpaces>2827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2022-04-05T06:50:00Z</dcterms:created>
  <dc:creator>Użytkownik</dc:creator>
  <dc:description/>
  <dc:language>pl-PL</dc:language>
  <cp:lastModifiedBy/>
  <cp:lastPrinted>2022-05-02T15:02:01Z</cp:lastPrinted>
  <dcterms:modified xsi:type="dcterms:W3CDTF">2022-05-02T15:03:26Z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